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5193F" w:rsidRDefault="00A5193F" w:rsidP="00A5193F">
      <w:pPr>
        <w:pStyle w:val="Heading1"/>
      </w:pPr>
      <w:r>
        <w:t>Background</w:t>
      </w:r>
    </w:p>
    <w:p w:rsidR="00A5193F" w:rsidRDefault="00A5193F" w:rsidP="00A5193F">
      <w:pPr>
        <w:pStyle w:val="Heading2"/>
      </w:pPr>
      <w:r>
        <w:t>Lesser Prairie Chicken</w:t>
      </w:r>
    </w:p>
    <w:p w:rsidR="00A5193F" w:rsidRPr="00A5193F" w:rsidRDefault="00A5193F" w:rsidP="00A5193F">
      <w:r>
        <w:t>The Lesser prairie chicken (</w:t>
      </w:r>
      <w:proofErr w:type="spellStart"/>
      <w:r>
        <w:rPr>
          <w:i/>
        </w:rPr>
        <w:t>Tympanus</w:t>
      </w:r>
      <w:proofErr w:type="spellEnd"/>
      <w:r>
        <w:rPr>
          <w:i/>
        </w:rPr>
        <w:t xml:space="preserve"> </w:t>
      </w:r>
      <w:proofErr w:type="spellStart"/>
      <w:r>
        <w:rPr>
          <w:i/>
        </w:rPr>
        <w:t>pallidicinctus</w:t>
      </w:r>
      <w:proofErr w:type="spellEnd"/>
      <w:r>
        <w:t>)</w:t>
      </w:r>
      <w:r w:rsidR="00620104">
        <w:t xml:space="preserve"> is a species of grouse native to regions of </w:t>
      </w:r>
      <w:r w:rsidR="007F7D1E">
        <w:t xml:space="preserve">Colorado, </w:t>
      </w:r>
      <w:r w:rsidR="00620104">
        <w:t xml:space="preserve">Kansas, Oklahoma, </w:t>
      </w:r>
      <w:r w:rsidR="007F7D1E">
        <w:t>Texas, and New Mexico</w:t>
      </w:r>
      <w:r>
        <w:t xml:space="preserve">.  </w:t>
      </w:r>
      <w:r w:rsidR="00697801">
        <w:t xml:space="preserve">Throughout their range, </w:t>
      </w:r>
      <w:r w:rsidR="00C0234E">
        <w:t>Lesser prairie chicken (</w:t>
      </w:r>
      <w:r w:rsidR="00697801">
        <w:t>LPC</w:t>
      </w:r>
      <w:r w:rsidR="00C0234E">
        <w:t>)</w:t>
      </w:r>
      <w:r w:rsidR="00697801">
        <w:t xml:space="preserve"> require a mixture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The current distribution of the</w:t>
      </w:r>
      <w:r>
        <w:t xml:space="preserve"> species </w:t>
      </w:r>
      <w:r w:rsidR="00340B5A">
        <w:t xml:space="preserve">is </w:t>
      </w:r>
      <w:r w:rsidR="006362D1">
        <w:t>approximately only 10%</w:t>
      </w:r>
      <w:r w:rsidR="00C0234E">
        <w:t xml:space="preserve"> </w:t>
      </w:r>
      <w:r w:rsidR="00340B5A">
        <w:t xml:space="preserve">of its historical </w:t>
      </w:r>
      <w:r w:rsidR="006362D1">
        <w:t>range</w:t>
      </w:r>
      <w:r w:rsidR="00C0234E">
        <w:t>, due primarily</w:t>
      </w:r>
      <w:r w:rsidR="00340B5A">
        <w:t xml:space="preserve"> to </w:t>
      </w:r>
      <w:r w:rsidR="00C0234E">
        <w:t xml:space="preserve">loss and fragmentation of habitat </w:t>
      </w:r>
      <w:r w:rsidR="00340B5A">
        <w:t xml:space="preserve">as the result of conversion </w:t>
      </w:r>
      <w:r w:rsidR="00C0234E">
        <w:t>to</w:t>
      </w:r>
      <w:r w:rsidR="00340B5A">
        <w:t xml:space="preserve"> agricultural land, and invasive </w:t>
      </w:r>
      <w:r w:rsidR="00C0234E">
        <w:t>plant species</w:t>
      </w:r>
      <w:r w:rsidR="006362D1">
        <w:t xml:space="preserve">.  </w:t>
      </w:r>
      <w:r w:rsidR="007F7D1E">
        <w:t xml:space="preserve">LPC habitat can </w:t>
      </w:r>
      <w:r w:rsidR="006362D1">
        <w:t xml:space="preserve">also </w:t>
      </w:r>
      <w:r w:rsidR="007F7D1E">
        <w:t>be degraded by energy development, due to the species’ avoidance of tall structures</w:t>
      </w:r>
      <w:r w:rsidR="00340B5A">
        <w:t xml:space="preserve"> – a behavior adapted to avoid aerial predators</w:t>
      </w:r>
      <w:r w:rsidR="00EF027E">
        <w:rPr>
          <w:rStyle w:val="FootnoteReference"/>
        </w:rPr>
        <w:footnoteReference w:id="1"/>
      </w:r>
      <w:r w:rsidR="00340B5A">
        <w:t xml:space="preserve">.  </w:t>
      </w:r>
      <w:r w:rsidR="00C0234E">
        <w:t>In 2013, a</w:t>
      </w:r>
      <w:r w:rsidR="00C0234E">
        <w:t xml:space="preserve"> range wide </w:t>
      </w:r>
      <w:r w:rsidR="00C0234E">
        <w:t xml:space="preserve">conservation </w:t>
      </w:r>
      <w:r w:rsidR="00C0234E">
        <w:t xml:space="preserve">plan (RWP) was developed to </w:t>
      </w:r>
      <w:r w:rsidR="00C0234E">
        <w:t>provide voluntary minimization and mitigation strategies for private landowners and industry</w:t>
      </w:r>
      <w:r w:rsidR="005735A5">
        <w:t xml:space="preserve"> </w:t>
      </w:r>
      <w:proofErr w:type="gramStart"/>
      <w:r w:rsidR="005735A5">
        <w:t>in an effort to</w:t>
      </w:r>
      <w:proofErr w:type="gramEnd"/>
      <w:r w:rsidR="005735A5">
        <w:t xml:space="preserve"> void listing</w:t>
      </w:r>
      <w:r w:rsidR="00C0234E">
        <w:t xml:space="preserve">.  </w:t>
      </w:r>
      <w:r w:rsidR="005735A5">
        <w:t xml:space="preserve">However, </w:t>
      </w:r>
      <w:r w:rsidR="00C0234E">
        <w:t>Lesser prairie chicken was listed as a threatened species under the Endangered Species Act (ESA) on March 27, 2014</w:t>
      </w:r>
      <w:r w:rsidR="00C0234E">
        <w:rPr>
          <w:rStyle w:val="FootnoteReference"/>
        </w:rPr>
        <w:footnoteReference w:id="2"/>
      </w:r>
      <w:r w:rsidR="005735A5">
        <w:t>, at which point enrollment in the RWP became mandatory for regulated entities.</w:t>
      </w:r>
      <w:r w:rsidR="00C0234E">
        <w:t xml:space="preserve">  </w:t>
      </w:r>
      <w:r w:rsidR="005735A5">
        <w:t>A</w:t>
      </w:r>
      <w:r w:rsidR="00340B5A">
        <w:t xml:space="preserve"> court ruling on September 1</w:t>
      </w:r>
      <w:r w:rsidR="00340B5A" w:rsidRPr="00340B5A">
        <w:rPr>
          <w:vertAlign w:val="superscript"/>
        </w:rPr>
        <w:t>st</w:t>
      </w:r>
      <w:r w:rsidR="00340B5A">
        <w:t xml:space="preserve">, 2015 overturned this decision, and the </w:t>
      </w:r>
      <w:r w:rsidR="00C0234E">
        <w:t>LPC</w:t>
      </w:r>
      <w:r w:rsidR="00340B5A">
        <w:t xml:space="preserve"> was removed from the endange</w:t>
      </w:r>
      <w:r w:rsidR="005735A5">
        <w:t>red species list in April 2016, and the mitigation and impact minimization programs</w:t>
      </w:r>
      <w:r w:rsidR="00340B5A">
        <w:t xml:space="preserve"> </w:t>
      </w:r>
      <w:r w:rsidR="005735A5">
        <w:t xml:space="preserve">under the RWP have reverted to purely voluntary efforts.  </w:t>
      </w:r>
      <w:r w:rsidR="00340B5A">
        <w:t>The purpose of this analysis was to quantify the extent of energy development and habitat loss occurring since delisting, using a combination of publicly available data and remote sensing.</w:t>
      </w:r>
    </w:p>
    <w:p w:rsidR="00A5193F" w:rsidRDefault="00A5193F" w:rsidP="00A5193F">
      <w:pPr>
        <w:pStyle w:val="Heading2"/>
      </w:pPr>
      <w:r>
        <w:t>Remote Sensing</w:t>
      </w:r>
    </w:p>
    <w:p w:rsidR="00697801" w:rsidRDefault="00697801" w:rsidP="00697801">
      <w:r>
        <w:t xml:space="preserve">Remote sensing </w:t>
      </w:r>
      <w:r w:rsidR="00074B8A">
        <w:t>describes</w:t>
      </w:r>
      <w:r>
        <w:t xml:space="preserve"> the use of satellite data to describe and measure </w:t>
      </w:r>
      <w:r w:rsidR="005735A5">
        <w:t xml:space="preserve">patterns of </w:t>
      </w:r>
      <w:r>
        <w:t>land cover and</w:t>
      </w:r>
      <w:r w:rsidR="005735A5">
        <w:t xml:space="preserve"> land use</w:t>
      </w:r>
      <w:r>
        <w:t xml:space="preserve">.  </w:t>
      </w:r>
      <w:r w:rsidR="005735A5">
        <w:t>A</w:t>
      </w:r>
      <w:r w:rsidR="00C0234E">
        <w:t xml:space="preserve"> recent proliferation of available satellite data has </w:t>
      </w:r>
      <w:r w:rsidR="006362D1">
        <w:t>increased the ability for remote sensing to be used in</w:t>
      </w:r>
      <w:r>
        <w:t xml:space="preserve"> conservation</w:t>
      </w:r>
      <w:r w:rsidR="005735A5">
        <w:t xml:space="preserve"> work</w:t>
      </w:r>
      <w:r>
        <w:t>.</w:t>
      </w:r>
      <w:r w:rsidR="00074B8A">
        <w:t xml:space="preserve">  </w:t>
      </w:r>
      <w:r w:rsidR="005735A5">
        <w:t xml:space="preserve">Presents a significant advance in the ability to monitor and quantify habitat loss.  New images become available </w:t>
      </w:r>
      <w:r w:rsidR="00074B8A">
        <w:t xml:space="preserve">about every two weeks – and </w:t>
      </w:r>
      <w:r w:rsidR="005735A5">
        <w:t xml:space="preserve">satellites measure beyond </w:t>
      </w:r>
      <w:r w:rsidR="00074B8A">
        <w:t xml:space="preserve">the visible spectrum, </w:t>
      </w:r>
      <w:r w:rsidR="005735A5">
        <w:t>including infrared and ultraviolet values</w:t>
      </w:r>
      <w:r w:rsidR="00074B8A">
        <w:t xml:space="preserve">, providing </w:t>
      </w:r>
      <w:r w:rsidR="005735A5">
        <w:t xml:space="preserve">a </w:t>
      </w:r>
      <w:r w:rsidR="00074B8A">
        <w:t>greater ability to distinguish land cover types and features than a simple picture.</w:t>
      </w:r>
      <w:r>
        <w:t xml:space="preserve">  </w:t>
      </w:r>
    </w:p>
    <w:p w:rsidR="009D0730" w:rsidRDefault="006362D1" w:rsidP="00697801">
      <w:r>
        <w:t>In our analysis of LPC habitat loss, we</w:t>
      </w:r>
      <w:r w:rsidR="00C25657">
        <w:t xml:space="preserve"> used Google Earth Engine - a platform providing access to </w:t>
      </w:r>
      <w:proofErr w:type="spellStart"/>
      <w:r w:rsidR="00C25657">
        <w:t>terrabytes</w:t>
      </w:r>
      <w:proofErr w:type="spellEnd"/>
      <w:r w:rsidR="00C25657">
        <w:t xml:space="preserve"> of </w:t>
      </w:r>
      <w:r w:rsidR="005735A5">
        <w:t>real time satellite data</w:t>
      </w:r>
      <w:r w:rsidR="00C25657">
        <w:t xml:space="preserve">, and </w:t>
      </w:r>
      <w:r>
        <w:t xml:space="preserve">the </w:t>
      </w:r>
      <w:r w:rsidR="00C25657">
        <w:t xml:space="preserve">cloud computing capabilities to analyze them – to create an automated process to detect disturbances and habitat loss.  </w:t>
      </w:r>
      <w:r w:rsidR="009D0730">
        <w:t>The basic overview of the process is</w:t>
      </w:r>
      <w:r w:rsidR="00074B8A">
        <w:t>:</w:t>
      </w:r>
      <w:r w:rsidR="009D0730">
        <w:t xml:space="preserve"> </w:t>
      </w:r>
    </w:p>
    <w:p w:rsidR="00074B8A" w:rsidRDefault="00074B8A" w:rsidP="00074B8A">
      <w:pPr>
        <w:pStyle w:val="ListParagraph"/>
        <w:numPr>
          <w:ilvl w:val="0"/>
          <w:numId w:val="1"/>
        </w:numPr>
      </w:pPr>
      <w:r>
        <w:t xml:space="preserve">Acquire ‘before’ </w:t>
      </w:r>
      <w:r w:rsidR="007F7D1E">
        <w:t xml:space="preserve">and ‘after’ </w:t>
      </w:r>
      <w:r>
        <w:t>satellite data</w:t>
      </w:r>
    </w:p>
    <w:p w:rsidR="00074B8A" w:rsidRDefault="00074B8A" w:rsidP="00074B8A">
      <w:pPr>
        <w:pStyle w:val="ListParagraph"/>
        <w:numPr>
          <w:ilvl w:val="0"/>
          <w:numId w:val="1"/>
        </w:numPr>
      </w:pPr>
      <w:r>
        <w:t>Calculate changes in reflectance values</w:t>
      </w:r>
    </w:p>
    <w:p w:rsidR="00074B8A" w:rsidRDefault="00074B8A" w:rsidP="00074B8A">
      <w:pPr>
        <w:pStyle w:val="ListParagraph"/>
        <w:numPr>
          <w:ilvl w:val="0"/>
          <w:numId w:val="1"/>
        </w:numPr>
      </w:pPr>
      <w:r>
        <w:t>Select pixels exceeding reflectance change thresholds</w:t>
      </w:r>
    </w:p>
    <w:p w:rsidR="006362D1" w:rsidRDefault="006362D1" w:rsidP="00074B8A">
      <w:pPr>
        <w:pStyle w:val="ListParagraph"/>
        <w:numPr>
          <w:ilvl w:val="0"/>
          <w:numId w:val="1"/>
        </w:numPr>
      </w:pPr>
      <w:r>
        <w:t>Distinguish man-made vs. natural changes</w:t>
      </w:r>
    </w:p>
    <w:p w:rsidR="006362D1" w:rsidRDefault="006362D1" w:rsidP="006362D1">
      <w:r>
        <w:rPr>
          <w:noProof/>
        </w:rPr>
        <w:lastRenderedPageBreak/>
        <w:drawing>
          <wp:inline distT="0" distB="0" distL="0" distR="0">
            <wp:extent cx="5943600" cy="3709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rsidR="006362D1" w:rsidRDefault="006362D1" w:rsidP="006362D1">
      <w:r>
        <w:t>We applied this procedure across the entire LPC range to detect new wind turbines, oil and gas wells, and habitat conversion to agriculture occurring since the species was delisted.</w:t>
      </w:r>
    </w:p>
    <w:p w:rsidR="007F7D1E" w:rsidRPr="00697801" w:rsidRDefault="007F7D1E" w:rsidP="007F7D1E">
      <w:pPr>
        <w:pStyle w:val="Heading1"/>
      </w:pPr>
      <w:r>
        <w:t>Findings</w:t>
      </w:r>
    </w:p>
    <w:p w:rsidR="00A5193F" w:rsidRDefault="00A5193F" w:rsidP="00A5193F">
      <w:pPr>
        <w:pStyle w:val="Heading2"/>
      </w:pPr>
      <w:r>
        <w:t>Wind Energy Development</w:t>
      </w:r>
    </w:p>
    <w:p w:rsidR="00E34631" w:rsidRDefault="00AE6AFB">
      <w:r>
        <w:t xml:space="preserve">Using our automated change detection </w:t>
      </w:r>
      <w:r w:rsidR="00A67D12">
        <w:t>procedure</w:t>
      </w:r>
      <w:r>
        <w:t>, we</w:t>
      </w:r>
      <w:r w:rsidR="00A5193F">
        <w:t xml:space="preserve"> identified 5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504843" w:rsidRPr="00504843">
        <w:rPr>
          <w:vertAlign w:val="superscript"/>
        </w:rPr>
        <w:t>st</w:t>
      </w:r>
      <w:r w:rsidR="00A5193F">
        <w:t>, 2015</w:t>
      </w:r>
      <w:r>
        <w:t xml:space="preserve"> within LPC range</w:t>
      </w:r>
      <w:r w:rsidR="00A5193F">
        <w:t xml:space="preserve">.  </w:t>
      </w:r>
      <w:r w:rsidR="00504843">
        <w:t xml:space="preserve">The LPC range wide plan </w:t>
      </w:r>
      <w:r w:rsidR="00EF027E">
        <w:t>uses</w:t>
      </w:r>
      <w:r w:rsidR="00504843">
        <w:t xml:space="preserve"> a buffer of 667m around turbines to determine the area for which mitigation is needed.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504843">
        <w:t xml:space="preserve">Furthermore, </w:t>
      </w:r>
      <w:r w:rsidR="00EF027E">
        <w:t>Lesser prairie chickens’ avoidance of tall structures extends as far as 1 mile, and this area surrounding wind turbines is considered disturbed, or degraded habitat</w:t>
      </w:r>
      <w:r w:rsidR="00EF027E">
        <w:rPr>
          <w:rStyle w:val="FootnoteReference"/>
        </w:rPr>
        <w:footnoteReference w:id="3"/>
      </w:r>
      <w:r w:rsidR="00504843">
        <w:t xml:space="preserve">.  </w:t>
      </w:r>
      <w:r w:rsidR="00EF027E">
        <w:t>Considering</w:t>
      </w:r>
      <w:r w:rsidR="00504843">
        <w:t xml:space="preserve"> a 1 mile buffer, these turbines create </w:t>
      </w:r>
      <w:r w:rsidR="007F7D1E">
        <w:t>257,577 acres</w:t>
      </w:r>
      <w:r w:rsidR="00504843">
        <w:t xml:space="preserve"> of </w:t>
      </w:r>
      <w:r w:rsidR="00EF027E">
        <w:t>habitat</w:t>
      </w:r>
      <w:r w:rsidR="00504843">
        <w:t xml:space="preserve"> disturbance for LPC</w:t>
      </w:r>
      <w:r w:rsidR="007F7D1E">
        <w:t>.</w:t>
      </w:r>
    </w:p>
    <w:p w:rsidR="00572B9A" w:rsidRDefault="00572B9A">
      <w:r>
        <w:rPr>
          <w:noProof/>
        </w:rPr>
        <w:lastRenderedPageBreak/>
        <w:drawing>
          <wp:inline distT="0" distB="0" distL="0" distR="0" wp14:anchorId="347BD919">
            <wp:extent cx="5783761" cy="56292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90922" cy="5636245"/>
                    </a:xfrm>
                    <a:prstGeom prst="rect">
                      <a:avLst/>
                    </a:prstGeom>
                    <a:noFill/>
                  </pic:spPr>
                </pic:pic>
              </a:graphicData>
            </a:graphic>
          </wp:inline>
        </w:drawing>
      </w:r>
    </w:p>
    <w:p w:rsidR="00697801" w:rsidRDefault="00697801" w:rsidP="00697801">
      <w:pPr>
        <w:pStyle w:val="Heading2"/>
      </w:pPr>
      <w:r>
        <w:t>Oil and Gas</w:t>
      </w:r>
    </w:p>
    <w:p w:rsidR="00697801" w:rsidRDefault="00CF21BD" w:rsidP="00697801">
      <w:r>
        <w:t xml:space="preserve">Oil and gas drilling permits and </w:t>
      </w:r>
      <w:proofErr w:type="gramStart"/>
      <w:r w:rsidR="006F1A19">
        <w:t>well</w:t>
      </w:r>
      <w:proofErr w:type="gramEnd"/>
      <w:r w:rsidR="006F1A19">
        <w:t xml:space="preserve"> </w:t>
      </w:r>
      <w:r>
        <w:t>records are maintained by state</w:t>
      </w:r>
      <w:r w:rsidR="00697801">
        <w:t xml:space="preserve"> oil and gas commissions</w:t>
      </w:r>
      <w:r>
        <w:t xml:space="preserve">, </w:t>
      </w:r>
      <w:r w:rsidR="00697801">
        <w:t xml:space="preserve">including project start dates and well locations.  </w:t>
      </w:r>
      <w:r>
        <w:t xml:space="preserve">In theory, these records could be used to </w:t>
      </w:r>
      <w:r w:rsidR="00FF7E75">
        <w:t>measure</w:t>
      </w:r>
      <w:r>
        <w:t xml:space="preserve"> the amount and location of disturbances within LPC habitat due to oil and gas drilling.  </w:t>
      </w:r>
      <w:r w:rsidR="006F1A19">
        <w:t>We obtained the coordinates for 378 new wells reported between September 1</w:t>
      </w:r>
      <w:r w:rsidR="006F1A19" w:rsidRPr="006F1A19">
        <w:rPr>
          <w:vertAlign w:val="superscript"/>
        </w:rPr>
        <w:t>st</w:t>
      </w:r>
      <w:r w:rsidR="006F1A19">
        <w:t xml:space="preserve"> 2015 located within LPC range</w:t>
      </w:r>
      <w:r w:rsidR="00FF7E75">
        <w:t>, and verified the construction of a new well using before and after satellite imagery where available</w:t>
      </w:r>
      <w:r>
        <w:t xml:space="preserve">.  </w:t>
      </w:r>
      <w:r w:rsidR="00FF7E75">
        <w:t>O</w:t>
      </w:r>
      <w:r>
        <w:t xml:space="preserve">nly </w:t>
      </w:r>
      <w:r w:rsidR="006F1A19">
        <w:t xml:space="preserve">178 </w:t>
      </w:r>
      <w:r w:rsidR="00FF7E75">
        <w:t>records</w:t>
      </w:r>
      <w:r>
        <w:t xml:space="preserve"> </w:t>
      </w:r>
      <w:r w:rsidR="00FF7E75">
        <w:t xml:space="preserve">(57%) </w:t>
      </w:r>
      <w:r w:rsidR="00FF7E75">
        <w:t>that we</w:t>
      </w:r>
      <w:r>
        <w:t xml:space="preserve"> inspect</w:t>
      </w:r>
      <w:r w:rsidR="00FF7E75">
        <w:t>ed</w:t>
      </w:r>
      <w:r>
        <w:t xml:space="preserve"> showed new wells</w:t>
      </w:r>
      <w:r w:rsidR="00FF7E75">
        <w:t xml:space="preserve"> within 500m of the reported location</w:t>
      </w:r>
      <w:r w:rsidR="006F1A19">
        <w:t>.</w:t>
      </w:r>
      <w:r w:rsidR="002E4A27">
        <w:t xml:space="preserve"> </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F21BD" w:rsidRPr="00CF21BD" w:rsidTr="006F1A19">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00FF7E75">
              <w:rPr>
                <w:b/>
                <w:bCs/>
              </w:rPr>
              <w:t>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6F1A19" w:rsidP="00CF21BD">
            <w:r>
              <w:rPr>
                <w:b/>
                <w:bCs/>
              </w:rPr>
              <w:t xml:space="preserve">Detection </w:t>
            </w:r>
            <w:r w:rsidR="00CF21BD" w:rsidRPr="00CF21BD">
              <w:rPr>
                <w:b/>
                <w:bCs/>
              </w:rPr>
              <w:t>Rate</w:t>
            </w:r>
          </w:p>
        </w:tc>
      </w:tr>
      <w:tr w:rsidR="00CF21BD" w:rsidRPr="00CF21BD" w:rsidTr="006F1A19">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100%</w:t>
            </w:r>
          </w:p>
        </w:tc>
      </w:tr>
      <w:tr w:rsidR="00CF21BD" w:rsidRPr="00CF21BD" w:rsidTr="006F1A19">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lastRenderedPageBreak/>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92.0%</w:t>
            </w:r>
          </w:p>
        </w:tc>
      </w:tr>
      <w:tr w:rsidR="00CF21BD" w:rsidRPr="00CF21BD" w:rsidTr="006F1A19">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46.7%</w:t>
            </w:r>
          </w:p>
        </w:tc>
      </w:tr>
      <w:tr w:rsidR="00CF21BD" w:rsidRPr="00CF21BD" w:rsidTr="006F1A19">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28.2%</w:t>
            </w:r>
          </w:p>
        </w:tc>
      </w:tr>
      <w:tr w:rsidR="00CF21BD" w:rsidRPr="00CF21BD" w:rsidTr="006F1A19">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18.7%</w:t>
            </w:r>
          </w:p>
        </w:tc>
      </w:tr>
      <w:tr w:rsidR="00CF21BD" w:rsidRPr="00CF21BD" w:rsidTr="006F1A19">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57.4%</w:t>
            </w:r>
          </w:p>
        </w:tc>
      </w:tr>
    </w:tbl>
    <w:p w:rsidR="006F1A19" w:rsidRDefault="006F1A19" w:rsidP="00697801"/>
    <w:p w:rsidR="006F1A19" w:rsidRDefault="006F1A19" w:rsidP="00697801">
      <w:r>
        <w:t>These discrepancies could be caused by errors in recording dates and/or coordinates, unreported changes in project timelines, or in many cases, vague dates reported by the states.  For instance, Kansas provides a ‘Year Start’</w:t>
      </w:r>
      <w:r w:rsidR="00FF7E75">
        <w:t xml:space="preserve"> for </w:t>
      </w:r>
      <w:proofErr w:type="gramStart"/>
      <w:r w:rsidR="00FF7E75">
        <w:t>well</w:t>
      </w:r>
      <w:proofErr w:type="gramEnd"/>
      <w:r w:rsidR="00FF7E75">
        <w:t xml:space="preserve"> records</w:t>
      </w:r>
      <w:r>
        <w:t xml:space="preserve">, which leaves the actual date at which a new well </w:t>
      </w:r>
      <w:r w:rsidR="00FF7E75">
        <w:t xml:space="preserve">is constructed </w:t>
      </w:r>
      <w:r>
        <w:t>ambiguous.  New Mexico, on the other hand, reports a ‘Spud date,’ the date on which ground was broken when drilling a new well.  We confirmed new wells at 92% of reported locations that we</w:t>
      </w:r>
      <w:r>
        <w:t>re</w:t>
      </w:r>
      <w:r>
        <w:t xml:space="preserve"> checked in New Mexico, </w:t>
      </w:r>
      <w:r>
        <w:t>but</w:t>
      </w:r>
      <w:r>
        <w:t xml:space="preserve"> only 28% of those in Kansas.</w:t>
      </w:r>
      <w:r>
        <w:t xml:space="preserve">  </w:t>
      </w:r>
    </w:p>
    <w:p w:rsidR="008B07C3" w:rsidRDefault="008B07C3" w:rsidP="00697801">
      <w:r>
        <w:t xml:space="preserve">Additionally, applying our change detection algorithm across LPC range identified </w:t>
      </w:r>
      <w:r w:rsidR="009D0730">
        <w:t xml:space="preserve">179 </w:t>
      </w:r>
      <w:r>
        <w:t xml:space="preserve">new </w:t>
      </w:r>
      <w:proofErr w:type="gramStart"/>
      <w:r>
        <w:t>well</w:t>
      </w:r>
      <w:proofErr w:type="gramEnd"/>
      <w:r>
        <w:t xml:space="preserve"> pads</w:t>
      </w:r>
      <w:r w:rsidR="00EF027E">
        <w:t xml:space="preserve"> </w:t>
      </w:r>
      <w:r w:rsidR="006F1A19">
        <w:t xml:space="preserve">that </w:t>
      </w:r>
      <w:r w:rsidR="00EF027E">
        <w:t>appea</w:t>
      </w:r>
      <w:r w:rsidR="006F1A19">
        <w:t>red in LPC habitat since delisting</w:t>
      </w:r>
      <w:r w:rsidR="00EF027E">
        <w:t>,</w:t>
      </w:r>
      <w:r>
        <w:t xml:space="preserve"> </w:t>
      </w:r>
      <w:r w:rsidR="006F1A19">
        <w:t>which</w:t>
      </w:r>
      <w:r>
        <w:t xml:space="preserve"> did not correspond to any coord</w:t>
      </w:r>
      <w:r w:rsidR="009D0730">
        <w:t>inates provided by the states (&gt;</w:t>
      </w:r>
      <w:r w:rsidR="00EF027E">
        <w:t xml:space="preserve"> </w:t>
      </w:r>
      <w:r w:rsidR="009D0730">
        <w:t>500</w:t>
      </w:r>
      <w:r w:rsidR="00FF7E75">
        <w:t>m from any reported location)</w:t>
      </w:r>
      <w:r w:rsidR="002E4A27">
        <w:t xml:space="preserve">.  </w:t>
      </w:r>
      <w:r w:rsidR="00EF027E">
        <w:t xml:space="preserve">The LPC range wide plan uses a buffer of 200 meters around oil and gas wells to determine the area for which mitigation is needed.  </w:t>
      </w:r>
      <w:r w:rsidR="006F1A19">
        <w:t xml:space="preserve">The 178 reported wells we identified create 3,150 acres of potential mitigation area, after discounting the areas around wells built in already degraded habitat.  </w:t>
      </w:r>
      <w:r w:rsidR="00EF027E">
        <w:t>The</w:t>
      </w:r>
      <w:r w:rsidR="009D0730">
        <w:t xml:space="preserve"> </w:t>
      </w:r>
      <w:r w:rsidR="006F1A19">
        <w:t>179 wells</w:t>
      </w:r>
      <w:r w:rsidR="009D0730">
        <w:t xml:space="preserve"> </w:t>
      </w:r>
      <w:r w:rsidR="00FF7E75">
        <w:t xml:space="preserve">we identified, which were </w:t>
      </w:r>
      <w:r w:rsidR="006F1A19">
        <w:t>not associated with oil and gas commission records</w:t>
      </w:r>
      <w:r w:rsidR="00FF7E75">
        <w:t>,</w:t>
      </w:r>
      <w:r w:rsidR="006F1A19">
        <w:t xml:space="preserve"> </w:t>
      </w:r>
      <w:r w:rsidR="009D0730">
        <w:t xml:space="preserve">created </w:t>
      </w:r>
      <w:r w:rsidR="006F1A19">
        <w:t>an a</w:t>
      </w:r>
      <w:bookmarkStart w:id="0" w:name="_GoBack"/>
      <w:bookmarkEnd w:id="0"/>
      <w:r w:rsidR="006F1A19">
        <w:t xml:space="preserve">dditional </w:t>
      </w:r>
      <w:r w:rsidR="009D0730">
        <w:t>5</w:t>
      </w:r>
      <w:r w:rsidR="00EF027E">
        <w:t>,</w:t>
      </w:r>
      <w:r w:rsidR="009D0730">
        <w:t>800 ac</w:t>
      </w:r>
      <w:r w:rsidR="007F7D1E">
        <w:t>res</w:t>
      </w:r>
      <w:r w:rsidR="009D0730">
        <w:t xml:space="preserve"> of potential </w:t>
      </w:r>
      <w:r w:rsidR="00EF027E">
        <w:t xml:space="preserve">mitigation area. </w:t>
      </w:r>
      <w:r>
        <w:t xml:space="preserve"> </w:t>
      </w:r>
    </w:p>
    <w:p w:rsidR="007F7D1E" w:rsidRDefault="007F7D1E" w:rsidP="007F7D1E">
      <w:pPr>
        <w:pStyle w:val="Heading2"/>
      </w:pPr>
      <w:r>
        <w:t>Habitat Loss</w:t>
      </w:r>
    </w:p>
    <w:p w:rsidR="00C25657" w:rsidRDefault="00C25657" w:rsidP="00C25657">
      <w:r>
        <w:t xml:space="preserve">In addition to the addition of disturbances, we wanted to estimate the overall loss of LPC habitat across the species’ range since delisting.  </w:t>
      </w:r>
      <w:proofErr w:type="gramStart"/>
      <w:r>
        <w:t>The majority of</w:t>
      </w:r>
      <w:proofErr w:type="gramEnd"/>
      <w:r>
        <w:t xml:space="preserve"> this is from conversion of native grass prairie and </w:t>
      </w:r>
      <w:proofErr w:type="spellStart"/>
      <w:r>
        <w:t>shrubland</w:t>
      </w:r>
      <w:proofErr w:type="spellEnd"/>
      <w:r>
        <w:t xml:space="preserve"> to agriculture.  Using a measure of vegetation intensity, we identified ### acres that had been converted from LPC habitat in the growing season (April – October) of 2015 to agricultural land in the growing season of 2016.  </w:t>
      </w:r>
    </w:p>
    <w:p w:rsidR="00C25657" w:rsidRDefault="00C25657" w:rsidP="00C25657">
      <w:r>
        <w:t xml:space="preserve">In total, </w:t>
      </w:r>
      <w:r w:rsidR="00AE6AFB">
        <w:t xml:space="preserve">we estimate a total of ### acres of LPC habitat was disturbed or lost since the species was delisted.  </w:t>
      </w:r>
      <w:r>
        <w:t xml:space="preserve">In our selection of thresholds across all analyses, we applied a conservative approach, meaning </w:t>
      </w:r>
      <w:r w:rsidR="00AE6AFB">
        <w:t>our estimates likely represent</w:t>
      </w:r>
      <w:r>
        <w:t xml:space="preserve"> the minimum </w:t>
      </w:r>
      <w:r w:rsidR="00AE6AFB">
        <w:t xml:space="preserve">number of disturbances and </w:t>
      </w:r>
      <w:r>
        <w:t>amount of habitat loss</w:t>
      </w:r>
      <w:r w:rsidR="00AE6AFB">
        <w:t xml:space="preserve"> occurring during that time</w:t>
      </w:r>
      <w:r>
        <w:t>.</w:t>
      </w:r>
    </w:p>
    <w:p w:rsidR="00572B9A" w:rsidRPr="00C25657" w:rsidRDefault="00572B9A" w:rsidP="00C25657">
      <w:r>
        <w:rPr>
          <w:noProof/>
        </w:rPr>
        <w:lastRenderedPageBreak/>
        <w:drawing>
          <wp:inline distT="0" distB="0" distL="0" distR="0" wp14:anchorId="7C61D640">
            <wp:extent cx="5839588" cy="56673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3655" cy="5671322"/>
                    </a:xfrm>
                    <a:prstGeom prst="rect">
                      <a:avLst/>
                    </a:prstGeom>
                    <a:noFill/>
                  </pic:spPr>
                </pic:pic>
              </a:graphicData>
            </a:graphic>
          </wp:inline>
        </w:drawing>
      </w:r>
    </w:p>
    <w:p w:rsidR="00A5193F" w:rsidRDefault="00A5193F" w:rsidP="00A5193F">
      <w:pPr>
        <w:pStyle w:val="Heading1"/>
      </w:pPr>
      <w:r>
        <w:t>Methods</w:t>
      </w:r>
    </w:p>
    <w:p w:rsidR="00447E60" w:rsidRPr="00447E60" w:rsidRDefault="00447E60" w:rsidP="00447E60">
      <w:pPr>
        <w:pStyle w:val="Heading2"/>
      </w:pPr>
      <w:r>
        <w:t>Satellite data</w:t>
      </w:r>
    </w:p>
    <w:p w:rsidR="00447E60" w:rsidRDefault="00447E60" w:rsidP="00A5193F">
      <w:r>
        <w:t xml:space="preserve">We utilized pre-processed Sentinel-2 imagery available on Google Earth Engine to conduct change detection analyses.  </w:t>
      </w:r>
      <w:r>
        <w:t xml:space="preserve">To avoid the potential for phenology to confound true land cover change, we selected Sentinel-2 scenes across LPC range acquired outside of the growing season (November to March) in 2015 and 2016.  We applied a cloud filter </w:t>
      </w:r>
      <w:r>
        <w:t xml:space="preserve">to each image </w:t>
      </w:r>
      <w:r>
        <w:t>using the QA band, and created a single image composite selecting the median value of each pixel stack.</w:t>
      </w:r>
      <w:r w:rsidRPr="00D22E4C">
        <w:t xml:space="preserve"> </w:t>
      </w:r>
      <w:r>
        <w:t xml:space="preserve"> </w:t>
      </w:r>
    </w:p>
    <w:p w:rsidR="00447E60" w:rsidRDefault="00447E60" w:rsidP="00447E60">
      <w:pPr>
        <w:pStyle w:val="Heading2"/>
      </w:pPr>
      <w:r>
        <w:t>Change Detection Algorithm</w:t>
      </w:r>
    </w:p>
    <w:p w:rsidR="007C3848" w:rsidRDefault="00D22E4C" w:rsidP="00A5193F">
      <w:r>
        <w:t xml:space="preserve">Our automated change detection algorithm </w:t>
      </w:r>
      <w:r w:rsidR="00447E60">
        <w:t>built on</w:t>
      </w:r>
      <w:r>
        <w:t xml:space="preserve"> methodology used by </w:t>
      </w:r>
      <w:r w:rsidR="00447E60">
        <w:t xml:space="preserve">the </w:t>
      </w:r>
      <w:r w:rsidR="007C3848">
        <w:t>U.S Geological Survey</w:t>
      </w:r>
      <w:r>
        <w:t xml:space="preserve"> to produce the </w:t>
      </w:r>
      <w:r w:rsidR="007C3848">
        <w:t>National Land Cover Dataset (NLCD) land cover change</w:t>
      </w:r>
      <w:r>
        <w:t xml:space="preserve"> data.  We </w:t>
      </w:r>
      <w:r w:rsidR="00447E60">
        <w:t xml:space="preserve">calculated four spectral change metrics between before and after imagery, using </w:t>
      </w:r>
      <w:r>
        <w:t>the R</w:t>
      </w:r>
      <w:r w:rsidR="00D83FEC">
        <w:t>ed</w:t>
      </w:r>
      <w:r>
        <w:t>, G</w:t>
      </w:r>
      <w:r w:rsidR="00D83FEC">
        <w:t>reen</w:t>
      </w:r>
      <w:r>
        <w:t>, B</w:t>
      </w:r>
      <w:r w:rsidR="00D83FEC">
        <w:t>lue</w:t>
      </w:r>
      <w:r>
        <w:t>, N</w:t>
      </w:r>
      <w:r w:rsidR="00D83FEC">
        <w:t>ear Infrared</w:t>
      </w:r>
      <w:r>
        <w:t>, and S</w:t>
      </w:r>
      <w:r w:rsidR="00D83FEC">
        <w:t>hort-</w:t>
      </w:r>
      <w:r w:rsidR="00D83FEC">
        <w:lastRenderedPageBreak/>
        <w:t>wave Infrared</w:t>
      </w:r>
      <w:r>
        <w:t xml:space="preserve"> bands</w:t>
      </w:r>
      <w:r w:rsidR="00CB1A85">
        <w:t>.  The c</w:t>
      </w:r>
      <w:r w:rsidR="007C3848">
        <w:t xml:space="preserve">hange </w:t>
      </w:r>
      <w:r w:rsidR="00CB1A85">
        <w:t>v</w:t>
      </w:r>
      <w:r w:rsidR="007C3848">
        <w:t xml:space="preserve">ector (CV) measures total </w:t>
      </w:r>
      <w:r w:rsidR="00447E60">
        <w:t>difference in reflectance values</w:t>
      </w:r>
      <w:r w:rsidR="007C3848">
        <w:t xml:space="preserve"> across the visible and infrared spectrum, </w:t>
      </w:r>
      <w:r w:rsidR="00CB1A85">
        <w:t xml:space="preserve">and relative </w:t>
      </w:r>
      <w:r w:rsidR="007C3848">
        <w:t>CV</w:t>
      </w:r>
      <w:r w:rsidR="00CB1A85">
        <w:t xml:space="preserve"> </w:t>
      </w:r>
      <w:r w:rsidR="007C3848">
        <w:t>max</w:t>
      </w:r>
      <w:r w:rsidR="00CB1A85">
        <w:t xml:space="preserve"> </w:t>
      </w:r>
      <w:r w:rsidR="00447E60">
        <w:t>is the total of each, normalized to its global maximum</w:t>
      </w:r>
      <w:r w:rsidR="007C3848">
        <w:t xml:space="preserve">.  </w:t>
      </w:r>
      <w:r w:rsidR="00CB1A85">
        <w:t>Ratio n</w:t>
      </w:r>
      <w:r w:rsidR="007C3848">
        <w:t>ormalized differen</w:t>
      </w:r>
      <w:r w:rsidR="00CB1A85">
        <w:t>ce</w:t>
      </w:r>
      <w:r w:rsidR="007C3848">
        <w:t xml:space="preserve"> soil index </w:t>
      </w:r>
      <w:r w:rsidR="00CB1A85">
        <w:t>(RNDSI)</w:t>
      </w:r>
      <w:r>
        <w:t xml:space="preserve">, and </w:t>
      </w:r>
      <w:r w:rsidR="00CB1A85">
        <w:t xml:space="preserve">the normalized difference vegetation index (NDVI) utilize </w:t>
      </w:r>
      <w:r w:rsidR="00447E60">
        <w:t xml:space="preserve">ratios between </w:t>
      </w:r>
      <w:r w:rsidR="00CB1A85">
        <w:t xml:space="preserve">the </w:t>
      </w:r>
      <w:proofErr w:type="spellStart"/>
      <w:r w:rsidR="00CB1A85">
        <w:t>to</w:t>
      </w:r>
      <w:proofErr w:type="spellEnd"/>
      <w:r w:rsidR="00CB1A85">
        <w:t xml:space="preserve"> indicate the concentration of bare soil and vegetation, respectively</w:t>
      </w:r>
      <w:r>
        <w:t xml:space="preserve">.  </w:t>
      </w:r>
      <w:r>
        <w:t>Pixel values for each</w:t>
      </w:r>
      <w:r w:rsidR="00447E60">
        <w:t xml:space="preserve"> </w:t>
      </w:r>
      <w:r w:rsidR="00CB1A85">
        <w:t>change</w:t>
      </w:r>
      <w:r>
        <w:t xml:space="preserve"> metric were converted to z-scores representing the likelihood of land cover change relative to the global means for normalized indices (NNDSI &amp; NNDVI), and global minimums for scaled indices (CV and </w:t>
      </w:r>
      <w:proofErr w:type="spellStart"/>
      <w:r>
        <w:t>RCVmax</w:t>
      </w:r>
      <w:proofErr w:type="spellEnd"/>
      <w:r>
        <w:t xml:space="preserve">).  </w:t>
      </w:r>
      <w:r w:rsidR="00447E60">
        <w:t xml:space="preserve">All calculations and transformations were performed in Google Earth Engine.  </w:t>
      </w:r>
    </w:p>
    <w:p w:rsidR="00447E60" w:rsidRDefault="00447E60" w:rsidP="00447E60">
      <w:pPr>
        <w:pStyle w:val="Heading2"/>
      </w:pPr>
      <w:r>
        <w:t>Change Validation</w:t>
      </w:r>
    </w:p>
    <w:p w:rsidR="00D22E4C" w:rsidRDefault="00447E60" w:rsidP="00A5193F">
      <w:r>
        <w:t xml:space="preserve">Due to the distinct pattern of wind farms, we were able to identify new farms by examining the </w:t>
      </w:r>
      <w:proofErr w:type="gramStart"/>
      <w:r>
        <w:t>change .</w:t>
      </w:r>
      <w:proofErr w:type="gramEnd"/>
      <w:r>
        <w:t xml:space="preserve">  We then visually inspected the most recent available Sentinel 2 imagery at new wind farm locations to identify and mark individual turbines.</w:t>
      </w:r>
      <w:r>
        <w:t xml:space="preserve">  </w:t>
      </w:r>
      <w:r w:rsidR="00D22E4C">
        <w:t>To define change metric thresholds</w:t>
      </w:r>
      <w:r w:rsidR="00D22E4C">
        <w:t xml:space="preserve"> that identified conversion to wind turbine, oil, and gas pads</w:t>
      </w:r>
      <w:r w:rsidR="00D22E4C">
        <w:t>, we performed</w:t>
      </w:r>
      <w:r w:rsidR="00D22E4C">
        <w:t xml:space="preserve"> linear discriminant analysis on these z-scores using a set of </w:t>
      </w:r>
      <w:r w:rsidR="00D83FEC">
        <w:t>100 validation plots.  Plots were selected by visual inspection of the change metric image, and delin</w:t>
      </w:r>
      <w:r w:rsidR="007C3848">
        <w:t>e</w:t>
      </w:r>
      <w:r w:rsidR="00D83FEC">
        <w:t xml:space="preserve">ating areas with high change likelihoods at which spectral changes did and did not correspond </w:t>
      </w:r>
      <w:proofErr w:type="gramStart"/>
      <w:r w:rsidR="00D83FEC">
        <w:t>to .</w:t>
      </w:r>
      <w:proofErr w:type="gramEnd"/>
      <w:r w:rsidR="00D83FEC">
        <w:t xml:space="preserve">  From this data, we produced a receiver operating characteristic (ROC) curve to select an LDA scor</w:t>
      </w:r>
      <w:r w:rsidR="007C3848">
        <w:t>e threshold maximizing the second derivative (i.e., rate of change in curve slope).  We then converted areas meeting or exceeding this threshold to polygons.</w:t>
      </w:r>
    </w:p>
    <w:p w:rsidR="00D22E4C" w:rsidRDefault="00D22E4C" w:rsidP="00A5193F">
      <w:r>
        <w:t xml:space="preserve"> </w:t>
      </w:r>
      <w:r w:rsidR="00D83FEC">
        <w:rPr>
          <w:noProof/>
        </w:rPr>
        <w:drawing>
          <wp:inline distT="0" distB="0" distL="0" distR="0" wp14:anchorId="61F35B81">
            <wp:extent cx="5871845" cy="2531564"/>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06884" cy="2546671"/>
                    </a:xfrm>
                    <a:prstGeom prst="rect">
                      <a:avLst/>
                    </a:prstGeom>
                    <a:noFill/>
                  </pic:spPr>
                </pic:pic>
              </a:graphicData>
            </a:graphic>
          </wp:inline>
        </w:drawing>
      </w:r>
      <w:r>
        <w:t xml:space="preserve">  </w:t>
      </w:r>
    </w:p>
    <w:p w:rsidR="008B07C3" w:rsidRDefault="008B07C3" w:rsidP="00A5193F">
      <w:r>
        <w:t xml:space="preserve">To discriminate between natural landcover changes and human disturbances, we </w:t>
      </w:r>
      <w:r w:rsidR="007C3848">
        <w:t>calculated</w:t>
      </w:r>
      <w:r>
        <w:t xml:space="preserve"> a suite of shape metrics</w:t>
      </w:r>
      <w:r w:rsidR="007C3848">
        <w:t xml:space="preserve"> for each of these land cover change polygons</w:t>
      </w:r>
      <w:r>
        <w:t xml:space="preserve">.  </w:t>
      </w:r>
      <w:r w:rsidR="007C3848">
        <w:t>Shape metrics included</w:t>
      </w:r>
      <w:r>
        <w:t xml:space="preserve"> </w:t>
      </w:r>
      <w:proofErr w:type="spellStart"/>
      <w:r>
        <w:t>convexivity</w:t>
      </w:r>
      <w:proofErr w:type="spellEnd"/>
      <w:r>
        <w:t xml:space="preserve">, circularity, elongation, </w:t>
      </w:r>
      <w:r w:rsidR="007C3848">
        <w:t xml:space="preserve">and </w:t>
      </w:r>
      <w:r>
        <w:t xml:space="preserve">compactness.  Each metric was calculated for all disturbance polygons, in addition to disturbance area, and we manually classified a validation set of </w:t>
      </w:r>
      <w:r w:rsidR="007C3848">
        <w:t>400</w:t>
      </w:r>
      <w:r>
        <w:t xml:space="preserve"> polygons</w:t>
      </w:r>
      <w:r w:rsidR="00E119AE">
        <w:t xml:space="preserve">.  As with reflectance </w:t>
      </w:r>
      <w:proofErr w:type="spellStart"/>
      <w:r w:rsidR="00E119AE">
        <w:t>threshlds</w:t>
      </w:r>
      <w:proofErr w:type="spellEnd"/>
      <w:r w:rsidR="00E119AE">
        <w:t>, we used LDA and ROC curves to identify threshold values</w:t>
      </w:r>
      <w:r w:rsidR="007C3848">
        <w:t xml:space="preserve"> (Figure ##b)</w:t>
      </w:r>
      <w:r w:rsidR="00E119AE">
        <w:t xml:space="preserve">.  To be conservative, we selected a value.  We </w:t>
      </w:r>
      <w:r w:rsidR="007C3848">
        <w:t xml:space="preserve">then </w:t>
      </w:r>
      <w:r w:rsidR="00E119AE">
        <w:t>visually confirmed each polygon meeting spectral and shape thresh</w:t>
      </w:r>
      <w:r w:rsidR="007C3848">
        <w:t xml:space="preserve">olds as being a likely </w:t>
      </w:r>
      <w:proofErr w:type="gramStart"/>
      <w:r w:rsidR="007C3848">
        <w:t>well</w:t>
      </w:r>
      <w:proofErr w:type="gramEnd"/>
      <w:r w:rsidR="007C3848">
        <w:t xml:space="preserve"> pad by visually examining before and after Sentinel 2 satellite imagery.</w:t>
      </w:r>
      <w:r w:rsidR="00E119AE">
        <w:t xml:space="preserve">  </w:t>
      </w:r>
      <w:r w:rsidR="007C3848">
        <w:t>For each</w:t>
      </w:r>
      <w:r w:rsidR="00E119AE">
        <w:t xml:space="preserve"> choice of threshold value</w:t>
      </w:r>
      <w:r w:rsidR="007C3848">
        <w:t xml:space="preserve"> at each step was less than one, and therefore </w:t>
      </w:r>
      <w:r w:rsidR="00E119AE">
        <w:t xml:space="preserve">eliminated </w:t>
      </w:r>
      <w:r w:rsidR="007C3848">
        <w:t xml:space="preserve">a small set of </w:t>
      </w:r>
      <w:r w:rsidR="00E119AE">
        <w:t>true human disturbances.  Thus, the results reported represent a lower bound for the minimum number of new pads.</w:t>
      </w:r>
    </w:p>
    <w:p w:rsidR="00E119AE" w:rsidRDefault="00E119AE" w:rsidP="00E119AE">
      <w:r>
        <w:lastRenderedPageBreak/>
        <w:t xml:space="preserve">We further restricted this set to changes occurring within areas identified as shrub/scrub, or grassland by the NLCD 2011 classifications, thus eliminating disturbances occurring within already degraded habitat (i.e. agriculture) from further consideration.  The LPC </w:t>
      </w:r>
      <w:r w:rsidR="007C3848">
        <w:t>RWP</w:t>
      </w:r>
      <w:r>
        <w:t xml:space="preserve"> requires a buffer distance of 200m around oil and gas wells to determine mitigation acreage.  To estimate lost potential mitigation opportunities, we applied this buffer to the final set of identified well disturbances.  We eliminated buffered areas within which disturbances were already present</w:t>
      </w:r>
      <w:r w:rsidR="009D0730">
        <w:t xml:space="preserve"> (Figure ##a)</w:t>
      </w:r>
      <w:r>
        <w:t>, as these could have potentially already been mitigated, or would constitute degraded habitat, and thus be subject to discounted mitigation acreage.  Estimated potential was calculated as the total acreage of all remaining buffered areas.</w:t>
      </w:r>
    </w:p>
    <w:p w:rsidR="00E119AE" w:rsidRDefault="00E119AE" w:rsidP="00E119AE">
      <w:r>
        <w:rPr>
          <w:noProof/>
        </w:rPr>
        <w:drawing>
          <wp:inline distT="0" distB="0" distL="0" distR="0">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119AE" w:rsidRPr="00A5193F" w:rsidRDefault="00E119AE" w:rsidP="00A5193F"/>
    <w:sectPr w:rsidR="00E119AE" w:rsidRPr="00A519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6586" w:rsidRDefault="00726586" w:rsidP="00A5193F">
      <w:pPr>
        <w:spacing w:after="0" w:line="240" w:lineRule="auto"/>
      </w:pPr>
      <w:r>
        <w:separator/>
      </w:r>
    </w:p>
  </w:endnote>
  <w:endnote w:type="continuationSeparator" w:id="0">
    <w:p w:rsidR="00726586" w:rsidRDefault="00726586"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6586" w:rsidRDefault="00726586" w:rsidP="00A5193F">
      <w:pPr>
        <w:spacing w:after="0" w:line="240" w:lineRule="auto"/>
      </w:pPr>
      <w:r>
        <w:separator/>
      </w:r>
    </w:p>
  </w:footnote>
  <w:footnote w:type="continuationSeparator" w:id="0">
    <w:p w:rsidR="00726586" w:rsidRDefault="00726586" w:rsidP="00A5193F">
      <w:pPr>
        <w:spacing w:after="0" w:line="240" w:lineRule="auto"/>
      </w:pPr>
      <w:r>
        <w:continuationSeparator/>
      </w:r>
    </w:p>
  </w:footnote>
  <w:footnote w:id="1">
    <w:p w:rsidR="00EF027E" w:rsidRDefault="00EF027E">
      <w:pPr>
        <w:pStyle w:val="FootnoteText"/>
      </w:pPr>
      <w:r>
        <w:rPr>
          <w:rStyle w:val="FootnoteReference"/>
        </w:rPr>
        <w:footnoteRef/>
      </w:r>
      <w:r>
        <w:t xml:space="preserve"> </w:t>
      </w:r>
    </w:p>
  </w:footnote>
  <w:footnote w:id="2">
    <w:p w:rsidR="00C0234E" w:rsidRDefault="00C0234E" w:rsidP="00C0234E">
      <w:pPr>
        <w:pStyle w:val="FootnoteText"/>
      </w:pPr>
      <w:r>
        <w:rPr>
          <w:rStyle w:val="FootnoteReference"/>
        </w:rPr>
        <w:footnoteRef/>
      </w:r>
      <w:r>
        <w:t xml:space="preserve"> U.S. Fish and Wildlife Service, Determination of threatened status for the Lesser prairie chicken; Final Rule April 10, 2014</w:t>
      </w:r>
    </w:p>
  </w:footnote>
  <w:footnote w:id="3">
    <w:p w:rsidR="00EF027E" w:rsidRDefault="00EF027E">
      <w:pPr>
        <w:pStyle w:val="FootnoteText"/>
      </w:pPr>
      <w:r>
        <w:rPr>
          <w:rStyle w:val="FootnoteReference"/>
        </w:rPr>
        <w:footnoteRef/>
      </w:r>
      <w:r>
        <w:t xml:space="preserve"> Listing decision</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74B8A"/>
    <w:rsid w:val="001361AC"/>
    <w:rsid w:val="002E4A27"/>
    <w:rsid w:val="00340B5A"/>
    <w:rsid w:val="00447E60"/>
    <w:rsid w:val="00504843"/>
    <w:rsid w:val="00572B9A"/>
    <w:rsid w:val="005735A5"/>
    <w:rsid w:val="00620104"/>
    <w:rsid w:val="006362D1"/>
    <w:rsid w:val="00697801"/>
    <w:rsid w:val="006F1A19"/>
    <w:rsid w:val="00726586"/>
    <w:rsid w:val="007C3848"/>
    <w:rsid w:val="007F7D1E"/>
    <w:rsid w:val="008B07C3"/>
    <w:rsid w:val="009D0730"/>
    <w:rsid w:val="00A5193F"/>
    <w:rsid w:val="00A67D12"/>
    <w:rsid w:val="00AE6AFB"/>
    <w:rsid w:val="00BB73D8"/>
    <w:rsid w:val="00C0234E"/>
    <w:rsid w:val="00C25657"/>
    <w:rsid w:val="00CB1A85"/>
    <w:rsid w:val="00CE2D5B"/>
    <w:rsid w:val="00CF21BD"/>
    <w:rsid w:val="00D22E4C"/>
    <w:rsid w:val="00D83FEC"/>
    <w:rsid w:val="00E119AE"/>
    <w:rsid w:val="00EF027E"/>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FB26371"/>
  <w15:chartTrackingRefBased/>
  <w15:docId w15:val="{C6971CA2-53A0-4CCC-9569-46CB079971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5193F"/>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5193F"/>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8A4DEC-FAA7-4D30-91DE-B739491FAC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725</TotalTime>
  <Pages>7</Pages>
  <Words>1568</Words>
  <Characters>8942</Characters>
  <Application>Microsoft Office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3</cp:revision>
  <dcterms:created xsi:type="dcterms:W3CDTF">2017-05-18T17:53:00Z</dcterms:created>
  <dcterms:modified xsi:type="dcterms:W3CDTF">2017-05-22T22:24:00Z</dcterms:modified>
</cp:coreProperties>
</file>